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9D" w:rsidRPr="00681781" w:rsidRDefault="0007059D" w:rsidP="0007059D">
      <w:pPr>
        <w:pStyle w:val="Title"/>
        <w:spacing w:before="240"/>
        <w:rPr>
          <w:b/>
          <w:i w:val="0"/>
          <w:color w:val="auto"/>
        </w:rPr>
      </w:pPr>
      <w:r w:rsidRPr="00681781">
        <w:rPr>
          <w:b/>
          <w:i w:val="0"/>
          <w:color w:val="auto"/>
        </w:rPr>
        <w:t>Equalization &amp; Review</w:t>
      </w:r>
      <w:r>
        <w:rPr>
          <w:b/>
          <w:i w:val="0"/>
          <w:color w:val="auto"/>
        </w:rPr>
        <w:t xml:space="preserve"> Board </w:t>
      </w:r>
    </w:p>
    <w:p w:rsidR="0007059D" w:rsidRPr="00D42762" w:rsidRDefault="0007059D" w:rsidP="0007059D">
      <w:pPr>
        <w:pStyle w:val="Heading1"/>
        <w:spacing w:before="0"/>
        <w:rPr>
          <w:color w:val="auto"/>
        </w:rPr>
      </w:pPr>
      <w:bookmarkStart w:id="0" w:name="_Toc310328830"/>
      <w:bookmarkStart w:id="1" w:name="_Toc310328987"/>
      <w:r w:rsidRPr="00D42762">
        <w:rPr>
          <w:color w:val="auto"/>
        </w:rPr>
        <w:t>Mission</w:t>
      </w:r>
      <w:bookmarkEnd w:id="0"/>
      <w:bookmarkEnd w:id="1"/>
    </w:p>
    <w:p w:rsidR="0007059D" w:rsidRPr="00D42762" w:rsidRDefault="0007059D" w:rsidP="0007059D">
      <w:pPr>
        <w:spacing w:after="240"/>
        <w:ind w:left="720" w:firstLine="0"/>
        <w:rPr>
          <w:rFonts w:ascii="Verdana" w:hAnsi="Verdana"/>
        </w:rPr>
      </w:pPr>
      <w:r w:rsidRPr="00D42762">
        <w:rPr>
          <w:rFonts w:ascii="Verdana" w:hAnsi="Verdana"/>
        </w:rPr>
        <w:t xml:space="preserve">To hear, upon request, any and all taxpayers who own or control taxable property assessed for taxation in Polk County, with respect to the valuation of such property, or the property of others and to fulfill other duties as required by law. </w:t>
      </w:r>
    </w:p>
    <w:p w:rsidR="0007059D" w:rsidRPr="00D42762" w:rsidRDefault="0007059D" w:rsidP="0007059D">
      <w:pPr>
        <w:pStyle w:val="Heading1"/>
        <w:spacing w:before="0"/>
        <w:rPr>
          <w:color w:val="auto"/>
        </w:rPr>
      </w:pPr>
      <w:r w:rsidRPr="00D42762">
        <w:rPr>
          <w:color w:val="auto"/>
        </w:rPr>
        <w:t>Membership Requirements</w:t>
      </w:r>
    </w:p>
    <w:p w:rsidR="0007059D" w:rsidRPr="00D42762" w:rsidRDefault="0007059D" w:rsidP="0007059D">
      <w:pPr>
        <w:spacing w:after="240"/>
        <w:ind w:left="720" w:firstLine="0"/>
        <w:rPr>
          <w:rFonts w:ascii="Verdana" w:hAnsi="Verdana"/>
        </w:rPr>
      </w:pPr>
      <w:r w:rsidRPr="00D42762">
        <w:rPr>
          <w:rFonts w:ascii="Verdana" w:hAnsi="Verdana"/>
        </w:rPr>
        <w:t xml:space="preserve">Membership is open to any resident of the county who is knowledgeable about real estate sales and values.  </w:t>
      </w:r>
    </w:p>
    <w:p w:rsidR="0007059D" w:rsidRPr="00D42762" w:rsidRDefault="0007059D" w:rsidP="0007059D">
      <w:pPr>
        <w:pStyle w:val="Heading1"/>
        <w:spacing w:before="0"/>
        <w:rPr>
          <w:color w:val="auto"/>
        </w:rPr>
      </w:pPr>
      <w:bookmarkStart w:id="2" w:name="_Toc310328831"/>
      <w:bookmarkStart w:id="3" w:name="_Toc310328988"/>
      <w:r w:rsidRPr="00D42762">
        <w:rPr>
          <w:color w:val="auto"/>
        </w:rPr>
        <w:t>Meeting Schedule</w:t>
      </w:r>
      <w:bookmarkEnd w:id="2"/>
      <w:bookmarkEnd w:id="3"/>
    </w:p>
    <w:p w:rsidR="0007059D" w:rsidRPr="00D42762" w:rsidRDefault="0007059D" w:rsidP="0007059D">
      <w:pPr>
        <w:spacing w:after="240"/>
        <w:ind w:left="720" w:firstLine="0"/>
      </w:pPr>
      <w:r w:rsidRPr="00D42762">
        <w:rPr>
          <w:rFonts w:ascii="Verdana" w:hAnsi="Verdana"/>
        </w:rPr>
        <w:t xml:space="preserve">The Board of E&amp;R’s schedule varies from year to year, and depends on the number of appeals.  However, the law requires that the Board hold its first meeting each year, not earlier than the first Monday in April or later than the first Monday in May.  </w:t>
      </w:r>
    </w:p>
    <w:p w:rsidR="0007059D" w:rsidRPr="00D42762" w:rsidRDefault="0007059D" w:rsidP="0007059D">
      <w:pPr>
        <w:pStyle w:val="Heading2"/>
        <w:spacing w:before="0"/>
        <w:rPr>
          <w:b/>
          <w:color w:val="auto"/>
        </w:rPr>
      </w:pPr>
      <w:bookmarkStart w:id="4" w:name="_Toc310328832"/>
      <w:bookmarkStart w:id="5" w:name="_Toc310328989"/>
      <w:r w:rsidRPr="00D42762">
        <w:rPr>
          <w:b/>
          <w:color w:val="auto"/>
        </w:rPr>
        <w:t>Length of Term</w:t>
      </w:r>
      <w:bookmarkEnd w:id="4"/>
      <w:bookmarkEnd w:id="5"/>
    </w:p>
    <w:p w:rsidR="0007059D" w:rsidRDefault="0007059D" w:rsidP="0007059D">
      <w:pPr>
        <w:ind w:left="720" w:firstLine="0"/>
        <w:rPr>
          <w:rFonts w:ascii="Verdana" w:hAnsi="Verdana"/>
        </w:rPr>
      </w:pPr>
      <w:r w:rsidRPr="00D42762">
        <w:rPr>
          <w:rFonts w:ascii="Verdana" w:hAnsi="Verdana"/>
        </w:rPr>
        <w:t xml:space="preserve">Members of this Board serve a </w:t>
      </w:r>
      <w:r w:rsidR="00A9003F">
        <w:rPr>
          <w:rFonts w:ascii="Verdana" w:hAnsi="Verdana"/>
        </w:rPr>
        <w:t>two</w:t>
      </w:r>
      <w:r w:rsidRPr="00D42762">
        <w:rPr>
          <w:rFonts w:ascii="Verdana" w:hAnsi="Verdana"/>
        </w:rPr>
        <w:t xml:space="preserve"> year term.</w:t>
      </w:r>
      <w:bookmarkStart w:id="6" w:name="_GoBack"/>
      <w:bookmarkEnd w:id="6"/>
    </w:p>
    <w:p w:rsidR="000C6D4A" w:rsidRDefault="00A9003F"/>
    <w:sectPr w:rsidR="000C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9D"/>
    <w:rsid w:val="0007059D"/>
    <w:rsid w:val="001048D8"/>
    <w:rsid w:val="002705AF"/>
    <w:rsid w:val="0062760E"/>
    <w:rsid w:val="00A9003F"/>
    <w:rsid w:val="00DB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40A6-F1E4-41F6-93C9-B5A0722F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9D"/>
    <w:pPr>
      <w:spacing w:after="0" w:line="240" w:lineRule="auto"/>
      <w:ind w:firstLine="360"/>
    </w:pPr>
    <w:rPr>
      <w:rFonts w:ascii="Calibri" w:eastAsia="Times New Roman" w:hAnsi="Calibri" w:cs="Times New Roman"/>
      <w:szCs w:val="22"/>
      <w:lang w:bidi="en-US"/>
    </w:rPr>
  </w:style>
  <w:style w:type="paragraph" w:styleId="Heading1">
    <w:name w:val="heading 1"/>
    <w:basedOn w:val="Normal"/>
    <w:next w:val="Normal"/>
    <w:link w:val="Heading1Char"/>
    <w:uiPriority w:val="9"/>
    <w:qFormat/>
    <w:rsid w:val="0007059D"/>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07059D"/>
    <w:pPr>
      <w:pBdr>
        <w:bottom w:val="single" w:sz="8" w:space="1" w:color="4F81BD"/>
      </w:pBdr>
      <w:spacing w:before="200" w:after="80"/>
      <w:ind w:firstLine="0"/>
      <w:outlineLvl w:val="1"/>
    </w:pPr>
    <w:rPr>
      <w:rFonts w:ascii="Cambria" w:hAnsi="Cambria"/>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9D"/>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07059D"/>
    <w:rPr>
      <w:rFonts w:ascii="Cambria" w:eastAsia="Times New Roman" w:hAnsi="Cambria" w:cs="Times New Roman"/>
      <w:color w:val="365F91"/>
      <w:sz w:val="24"/>
      <w:szCs w:val="24"/>
      <w:lang w:bidi="en-US"/>
    </w:rPr>
  </w:style>
  <w:style w:type="paragraph" w:styleId="Title">
    <w:name w:val="Title"/>
    <w:basedOn w:val="Normal"/>
    <w:next w:val="Normal"/>
    <w:link w:val="TitleChar"/>
    <w:uiPriority w:val="10"/>
    <w:qFormat/>
    <w:rsid w:val="0007059D"/>
    <w:pPr>
      <w:pBdr>
        <w:top w:val="single" w:sz="8" w:space="0" w:color="A7BFDE"/>
        <w:bottom w:val="single" w:sz="24" w:space="15" w:color="9BBB59"/>
      </w:pBdr>
      <w:ind w:firstLine="0"/>
      <w:jc w:val="center"/>
      <w:outlineLvl w:val="0"/>
    </w:pPr>
    <w:rPr>
      <w:rFonts w:ascii="Cambria" w:hAnsi="Cambria"/>
      <w:i/>
      <w:iCs/>
      <w:color w:val="243F60"/>
      <w:sz w:val="40"/>
      <w:szCs w:val="40"/>
    </w:rPr>
  </w:style>
  <w:style w:type="character" w:customStyle="1" w:styleId="TitleChar">
    <w:name w:val="Title Char"/>
    <w:basedOn w:val="DefaultParagraphFont"/>
    <w:link w:val="Title"/>
    <w:uiPriority w:val="10"/>
    <w:rsid w:val="0007059D"/>
    <w:rPr>
      <w:rFonts w:ascii="Cambria" w:eastAsia="Times New Roman" w:hAnsi="Cambria" w:cs="Times New Roman"/>
      <w:i/>
      <w:iCs/>
      <w:color w:val="243F60"/>
      <w:sz w:val="40"/>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Corn</dc:creator>
  <cp:keywords/>
  <dc:description/>
  <cp:lastModifiedBy>Kasey Corn</cp:lastModifiedBy>
  <cp:revision>2</cp:revision>
  <dcterms:created xsi:type="dcterms:W3CDTF">2019-08-14T14:54:00Z</dcterms:created>
  <dcterms:modified xsi:type="dcterms:W3CDTF">2019-08-14T18:26:00Z</dcterms:modified>
</cp:coreProperties>
</file>